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F46" w:rsidRPr="00474F46" w:rsidRDefault="00474F46" w:rsidP="00474F46">
      <w:pPr>
        <w:pStyle w:val="NormalWeb"/>
        <w:jc w:val="center"/>
        <w:rPr>
          <w:b/>
          <w:sz w:val="28"/>
        </w:rPr>
      </w:pPr>
      <w:r w:rsidRPr="00474F46">
        <w:rPr>
          <w:b/>
          <w:sz w:val="28"/>
        </w:rPr>
        <w:t>Easy Tips for Trade Show Planning</w:t>
      </w:r>
    </w:p>
    <w:p w:rsidR="00830E71" w:rsidRDefault="00830E71" w:rsidP="00830E71">
      <w:pPr>
        <w:pStyle w:val="NormalWeb"/>
      </w:pPr>
      <w:r w:rsidRPr="00DD637F">
        <w:t xml:space="preserve">The lack of creative time is a frequent </w:t>
      </w:r>
      <w:r>
        <w:t>topic of conversation amongst our</w:t>
      </w:r>
      <w:r w:rsidRPr="00DD637F">
        <w:t xml:space="preserve"> friends who work at Detroit agencies, marketing firms, film production companies and graphic design firms. The process of design takes time. You've heard the expression, "Rome wasn't built in a day." Well, your </w:t>
      </w:r>
      <w:r w:rsidRPr="00DD637F">
        <w:rPr>
          <w:b/>
          <w:bCs/>
        </w:rPr>
        <w:t>trade show display</w:t>
      </w:r>
      <w:r w:rsidRPr="00DD637F">
        <w:t xml:space="preserve"> can't be either! A well-crafted </w:t>
      </w:r>
      <w:r w:rsidRPr="00DD637F">
        <w:rPr>
          <w:b/>
          <w:bCs/>
        </w:rPr>
        <w:t>booth design</w:t>
      </w:r>
      <w:r w:rsidRPr="00DD637F">
        <w:t xml:space="preserve"> or display cannot be rushed without </w:t>
      </w:r>
      <w:r w:rsidRPr="00DD637F">
        <w:rPr>
          <w:i/>
          <w:iCs/>
        </w:rPr>
        <w:t>something</w:t>
      </w:r>
      <w:r w:rsidRPr="00DD637F">
        <w:t xml:space="preserve"> being compromised. </w:t>
      </w:r>
    </w:p>
    <w:p w:rsidR="00830E71" w:rsidRPr="00DD637F" w:rsidRDefault="00830E71" w:rsidP="00830E71">
      <w:pPr>
        <w:pStyle w:val="NormalWeb"/>
      </w:pPr>
      <w:r>
        <w:rPr>
          <w:noProof/>
        </w:rPr>
        <w:drawing>
          <wp:anchor distT="0" distB="0" distL="114300" distR="114300" simplePos="0" relativeHeight="251658240" behindDoc="1" locked="0" layoutInCell="1" allowOverlap="1" wp14:anchorId="03268D80" wp14:editId="790F13DB">
            <wp:simplePos x="0" y="0"/>
            <wp:positionH relativeFrom="column">
              <wp:posOffset>5181600</wp:posOffset>
            </wp:positionH>
            <wp:positionV relativeFrom="paragraph">
              <wp:posOffset>488950</wp:posOffset>
            </wp:positionV>
            <wp:extent cx="1511935" cy="2145665"/>
            <wp:effectExtent l="0" t="0" r="0" b="6985"/>
            <wp:wrapTight wrapText="bothSides">
              <wp:wrapPolygon edited="0">
                <wp:start x="0" y="0"/>
                <wp:lineTo x="0" y="21479"/>
                <wp:lineTo x="21228" y="21479"/>
                <wp:lineTo x="21228" y="0"/>
                <wp:lineTo x="0" y="0"/>
              </wp:wrapPolygon>
            </wp:wrapTight>
            <wp:docPr id="1" name="Picture 1" descr="trade show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30464359886" descr="trade show time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2145665"/>
                    </a:xfrm>
                    <a:prstGeom prst="rect">
                      <a:avLst/>
                    </a:prstGeom>
                    <a:noFill/>
                    <a:ln>
                      <a:noFill/>
                    </a:ln>
                  </pic:spPr>
                </pic:pic>
              </a:graphicData>
            </a:graphic>
            <wp14:sizeRelH relativeFrom="page">
              <wp14:pctWidth>0</wp14:pctWidth>
            </wp14:sizeRelH>
            <wp14:sizeRelV relativeFrom="page">
              <wp14:pctHeight>0</wp14:pctHeight>
            </wp14:sizeRelV>
          </wp:anchor>
        </w:drawing>
      </w:r>
      <w:r>
        <w:t>We</w:t>
      </w:r>
      <w:r w:rsidRPr="00DD637F">
        <w:t xml:space="preserve"> want to give you outstanding work that exceeds expectations</w:t>
      </w:r>
      <w:r>
        <w:t>, and that’s hard to do if we’re pressed against the wire on a tight deadline</w:t>
      </w:r>
      <w:r w:rsidRPr="00DD637F">
        <w:t xml:space="preserve">. If you want </w:t>
      </w:r>
      <w:r>
        <w:t>the best work available, then planning ahead your trade show is priority.</w:t>
      </w:r>
    </w:p>
    <w:p w:rsidR="00830E71" w:rsidRPr="00DD637F" w:rsidRDefault="00830E71" w:rsidP="00830E71">
      <w:pPr>
        <w:spacing w:before="100" w:beforeAutospacing="1" w:after="100" w:afterAutospacing="1" w:line="240" w:lineRule="auto"/>
        <w:rPr>
          <w:rFonts w:ascii="Times New Roman" w:eastAsia="Times New Roman" w:hAnsi="Times New Roman"/>
          <w:sz w:val="24"/>
          <w:szCs w:val="24"/>
        </w:rPr>
      </w:pPr>
      <w:r w:rsidRPr="00DD637F">
        <w:rPr>
          <w:rFonts w:ascii="Times New Roman" w:eastAsia="Times New Roman" w:hAnsi="Times New Roman"/>
          <w:sz w:val="24"/>
          <w:szCs w:val="24"/>
        </w:rPr>
        <w:t xml:space="preserve">One of our biggest challenges at GraphiColor Exhibits is having a reasonable time frame in which to create and develop the design of a trade show booth. </w:t>
      </w:r>
      <w:r>
        <w:rPr>
          <w:rFonts w:ascii="Times New Roman" w:eastAsia="Times New Roman" w:hAnsi="Times New Roman"/>
          <w:sz w:val="24"/>
          <w:szCs w:val="24"/>
        </w:rPr>
        <w:t>We know</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it’s hard to plan ahead when you simply don’t have the time to. </w:t>
      </w:r>
      <w:r w:rsidRPr="00DD637F">
        <w:rPr>
          <w:rFonts w:ascii="Times New Roman" w:eastAsia="Times New Roman" w:hAnsi="Times New Roman"/>
          <w:sz w:val="24"/>
          <w:szCs w:val="24"/>
        </w:rPr>
        <w:t>Most of us have so much on our plates that it is hard to take the time to plan anything, unless it has</w:t>
      </w:r>
      <w:r>
        <w:rPr>
          <w:rFonts w:ascii="Times New Roman" w:eastAsia="Times New Roman" w:hAnsi="Times New Roman"/>
          <w:sz w:val="24"/>
          <w:szCs w:val="24"/>
        </w:rPr>
        <w:t xml:space="preserve"> slipped beyond our comfort zone and has</w:t>
      </w:r>
      <w:r w:rsidRPr="00DD637F">
        <w:rPr>
          <w:rFonts w:ascii="Times New Roman" w:eastAsia="Times New Roman" w:hAnsi="Times New Roman"/>
          <w:sz w:val="24"/>
          <w:szCs w:val="24"/>
        </w:rPr>
        <w:t xml:space="preserve"> b</w:t>
      </w:r>
      <w:r>
        <w:rPr>
          <w:rFonts w:ascii="Times New Roman" w:eastAsia="Times New Roman" w:hAnsi="Times New Roman"/>
          <w:sz w:val="24"/>
          <w:szCs w:val="24"/>
        </w:rPr>
        <w:t>ecome urgent. We don’t want you to get there. We can’t hit the same high level of excellence we strive for with every project if you’re coming to us with an urgent deadline. Then, unfortunately, our options are limited.</w:t>
      </w:r>
    </w:p>
    <w:p w:rsidR="00830E71" w:rsidRDefault="00830E71" w:rsidP="00830E7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So let’s plan ahead! </w:t>
      </w:r>
      <w:proofErr w:type="gramStart"/>
      <w:r>
        <w:rPr>
          <w:rFonts w:ascii="Times New Roman" w:eastAsia="Times New Roman" w:hAnsi="Times New Roman"/>
          <w:sz w:val="24"/>
          <w:szCs w:val="24"/>
        </w:rPr>
        <w:t>But how?</w:t>
      </w:r>
      <w:proofErr w:type="gramEnd"/>
      <w:r>
        <w:rPr>
          <w:rFonts w:ascii="Times New Roman" w:eastAsia="Times New Roman" w:hAnsi="Times New Roman"/>
          <w:sz w:val="24"/>
          <w:szCs w:val="24"/>
        </w:rPr>
        <w:t xml:space="preserve"> Here are a few quick things to note:</w:t>
      </w:r>
    </w:p>
    <w:p w:rsidR="00830E71" w:rsidRDefault="00830E71" w:rsidP="00830E71">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sidRPr="00830E71">
        <w:rPr>
          <w:rFonts w:ascii="Times New Roman" w:eastAsia="Times New Roman" w:hAnsi="Times New Roman"/>
          <w:sz w:val="24"/>
          <w:szCs w:val="24"/>
        </w:rPr>
        <w:t>S</w:t>
      </w:r>
      <w:r w:rsidRPr="00830E71">
        <w:rPr>
          <w:rFonts w:ascii="Times New Roman" w:eastAsia="Times New Roman" w:hAnsi="Times New Roman"/>
          <w:sz w:val="24"/>
          <w:szCs w:val="24"/>
        </w:rPr>
        <w:t xml:space="preserve">tart planning at least </w:t>
      </w:r>
      <w:r w:rsidRPr="00830E71">
        <w:rPr>
          <w:rFonts w:ascii="Times New Roman" w:eastAsia="Times New Roman" w:hAnsi="Times New Roman"/>
          <w:b/>
          <w:bCs/>
          <w:sz w:val="24"/>
          <w:szCs w:val="24"/>
        </w:rPr>
        <w:t>6-12 months ahead of the trade show</w:t>
      </w:r>
      <w:r w:rsidRPr="00830E71">
        <w:rPr>
          <w:rFonts w:ascii="Times New Roman" w:eastAsia="Times New Roman" w:hAnsi="Times New Roman"/>
          <w:sz w:val="24"/>
          <w:szCs w:val="24"/>
        </w:rPr>
        <w:t xml:space="preserve"> or event that you</w:t>
      </w:r>
      <w:r>
        <w:rPr>
          <w:rFonts w:ascii="Times New Roman" w:eastAsia="Times New Roman" w:hAnsi="Times New Roman"/>
          <w:sz w:val="24"/>
          <w:szCs w:val="24"/>
        </w:rPr>
        <w:t xml:space="preserve"> are planning on exhibiting at.</w:t>
      </w:r>
    </w:p>
    <w:p w:rsidR="00830E71" w:rsidRDefault="00830E71" w:rsidP="00830E71">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sidRPr="00830E71">
        <w:rPr>
          <w:rFonts w:ascii="Times New Roman" w:eastAsia="Times New Roman" w:hAnsi="Times New Roman"/>
          <w:sz w:val="24"/>
          <w:szCs w:val="24"/>
        </w:rPr>
        <w:t xml:space="preserve">Once you've set your goals for the event and booked your booth space, the next step should be to decide on and meet with the company who will become your exhibiting partner. </w:t>
      </w:r>
    </w:p>
    <w:p w:rsidR="00474F46" w:rsidRDefault="00830E71" w:rsidP="00830E71">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sidRPr="00830E71">
        <w:rPr>
          <w:rFonts w:ascii="Times New Roman" w:eastAsia="Times New Roman" w:hAnsi="Times New Roman"/>
          <w:sz w:val="24"/>
          <w:szCs w:val="24"/>
        </w:rPr>
        <w:t xml:space="preserve">A good exhibit and display company should be able to provide you with a timeline for all of the decisions to be made involving your display, right through to the event and beyond. This timeline will be based on how long you </w:t>
      </w:r>
      <w:r>
        <w:rPr>
          <w:rFonts w:ascii="Times New Roman" w:eastAsia="Times New Roman" w:hAnsi="Times New Roman"/>
          <w:sz w:val="24"/>
          <w:szCs w:val="24"/>
        </w:rPr>
        <w:t xml:space="preserve">have until the show opens, the </w:t>
      </w:r>
      <w:r w:rsidRPr="00830E71">
        <w:rPr>
          <w:rFonts w:ascii="Times New Roman" w:eastAsia="Times New Roman" w:hAnsi="Times New Roman"/>
          <w:sz w:val="24"/>
          <w:szCs w:val="24"/>
        </w:rPr>
        <w:t xml:space="preserve">type of booth you want to have, and any manufacturer enforced deadlines. This helps us to make sure we can deliver your display on time - without unnecessary rush charges and fees. We recommend building enough time into this process so we can get your display here and troubleshoot it. </w:t>
      </w:r>
    </w:p>
    <w:p w:rsidR="00830E71" w:rsidRPr="00830E71" w:rsidRDefault="00830E71" w:rsidP="00830E71">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sidRPr="00830E71">
        <w:rPr>
          <w:rFonts w:ascii="Times New Roman" w:eastAsia="Times New Roman" w:hAnsi="Times New Roman"/>
          <w:sz w:val="24"/>
          <w:szCs w:val="24"/>
        </w:rPr>
        <w:t>By the way, if your trade show display design company is also handling your show services and booth logistics, your timeline should include your deadlines for ordering the onsite services provided by the hall or show contractor.</w:t>
      </w:r>
    </w:p>
    <w:p w:rsidR="00474F46" w:rsidRDefault="00830E71" w:rsidP="00830E71">
      <w:pPr>
        <w:spacing w:before="100" w:beforeAutospacing="1" w:after="100" w:afterAutospacing="1" w:line="240" w:lineRule="auto"/>
        <w:rPr>
          <w:rFonts w:ascii="Times New Roman" w:eastAsia="Times New Roman" w:hAnsi="Times New Roman"/>
          <w:noProof/>
          <w:sz w:val="24"/>
          <w:szCs w:val="24"/>
        </w:rPr>
      </w:pPr>
      <w:r w:rsidRPr="00474F46">
        <w:rPr>
          <w:rFonts w:ascii="Times New Roman" w:eastAsia="Times New Roman" w:hAnsi="Times New Roman"/>
          <w:sz w:val="24"/>
          <w:szCs w:val="24"/>
        </w:rPr>
        <w:t>Yes, there are numerous details and deadlines that you must be on top of while planning a successful trade show exhibit</w:t>
      </w:r>
      <w:r w:rsidRPr="00474F46">
        <w:rPr>
          <w:rFonts w:ascii="Times New Roman" w:eastAsia="Times New Roman" w:hAnsi="Times New Roman"/>
          <w:sz w:val="24"/>
          <w:szCs w:val="24"/>
        </w:rPr>
        <w:t>i</w:t>
      </w:r>
      <w:r w:rsidRPr="00474F46">
        <w:rPr>
          <w:rFonts w:ascii="Times New Roman" w:eastAsia="Times New Roman" w:hAnsi="Times New Roman"/>
          <w:sz w:val="24"/>
          <w:szCs w:val="24"/>
        </w:rPr>
        <w:t xml:space="preserve">on. </w:t>
      </w:r>
      <w:r w:rsidRPr="00DD637F">
        <w:rPr>
          <w:rFonts w:ascii="Times New Roman" w:eastAsia="Times New Roman" w:hAnsi="Times New Roman"/>
          <w:sz w:val="24"/>
          <w:szCs w:val="24"/>
        </w:rPr>
        <w:t>Keep them organized</w:t>
      </w:r>
      <w:r w:rsidR="00474F46">
        <w:rPr>
          <w:rFonts w:ascii="Times New Roman" w:eastAsia="Times New Roman" w:hAnsi="Times New Roman"/>
          <w:sz w:val="24"/>
          <w:szCs w:val="24"/>
        </w:rPr>
        <w:t>, and stress less this year by downloading our Trade Show Planning Timeline. This printable PDF is the perfect office wall-hanger to keep you on track and well ahead of “urgent”.</w:t>
      </w:r>
      <w:r w:rsidR="00474F46" w:rsidRPr="00474F46">
        <w:rPr>
          <w:rFonts w:ascii="Times New Roman" w:eastAsia="Times New Roman" w:hAnsi="Times New Roman"/>
          <w:noProof/>
          <w:sz w:val="24"/>
          <w:szCs w:val="24"/>
        </w:rPr>
        <w:t xml:space="preserve"> </w:t>
      </w:r>
    </w:p>
    <w:p w:rsidR="00135417" w:rsidRDefault="00474F46" w:rsidP="00474F4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2779A530" wp14:editId="00C2DADD">
            <wp:extent cx="5943600" cy="952500"/>
            <wp:effectExtent l="0" t="0" r="0" b="0"/>
            <wp:docPr id="2" name="Picture 2" descr="M:\Samantha\Creative\Buttons\[TOFU]Trade_Show_Planning_Timeline_B_Trailer copy.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amantha\Creative\Buttons\[TOFU]Trade_Show_Planning_Timeline_B_Trailer cop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52500"/>
                    </a:xfrm>
                    <a:prstGeom prst="rect">
                      <a:avLst/>
                    </a:prstGeom>
                    <a:noFill/>
                    <a:ln>
                      <a:noFill/>
                    </a:ln>
                  </pic:spPr>
                </pic:pic>
              </a:graphicData>
            </a:graphic>
          </wp:inline>
        </w:drawing>
      </w:r>
    </w:p>
    <w:p w:rsidR="00474F46" w:rsidRDefault="00474F46" w:rsidP="00474F4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Next Steps:</w:t>
      </w:r>
    </w:p>
    <w:p w:rsidR="00474F46" w:rsidRDefault="00474F46" w:rsidP="00474F4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1. </w:t>
      </w:r>
      <w:hyperlink r:id="rId9" w:history="1">
        <w:r w:rsidRPr="00474F46">
          <w:rPr>
            <w:rStyle w:val="Hyperlink"/>
            <w:rFonts w:ascii="Times New Roman" w:eastAsia="Times New Roman" w:hAnsi="Times New Roman"/>
            <w:sz w:val="24"/>
            <w:szCs w:val="24"/>
          </w:rPr>
          <w:t>Download our Printable Trade Show Planning Timeline</w:t>
        </w:r>
      </w:hyperlink>
      <w:r>
        <w:rPr>
          <w:rFonts w:ascii="Times New Roman" w:eastAsia="Times New Roman" w:hAnsi="Times New Roman"/>
          <w:sz w:val="24"/>
          <w:szCs w:val="24"/>
        </w:rPr>
        <w:t>, and stick it on your office wall as a reminder.</w:t>
      </w:r>
    </w:p>
    <w:p w:rsidR="00474F46" w:rsidRPr="00474F46" w:rsidRDefault="00474F46" w:rsidP="00474F4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2. Start thinking about your trade show budget, and planning for that. You can </w:t>
      </w:r>
      <w:hyperlink r:id="rId10" w:history="1">
        <w:r w:rsidRPr="00474F46">
          <w:rPr>
            <w:rStyle w:val="Hyperlink"/>
            <w:rFonts w:ascii="Times New Roman" w:eastAsia="Times New Roman" w:hAnsi="Times New Roman"/>
            <w:sz w:val="24"/>
            <w:szCs w:val="24"/>
          </w:rPr>
          <w:t>download our guide to stress-free trade show budget planning</w:t>
        </w:r>
      </w:hyperlink>
      <w:bookmarkStart w:id="0" w:name="_GoBack"/>
      <w:bookmarkEnd w:id="0"/>
      <w:r>
        <w:rPr>
          <w:rFonts w:ascii="Times New Roman" w:eastAsia="Times New Roman" w:hAnsi="Times New Roman"/>
          <w:sz w:val="24"/>
          <w:szCs w:val="24"/>
        </w:rPr>
        <w:t xml:space="preserve">.  </w:t>
      </w:r>
    </w:p>
    <w:sectPr w:rsidR="00474F46" w:rsidRPr="00474F46" w:rsidSect="00474F46">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D7687"/>
    <w:multiLevelType w:val="hybridMultilevel"/>
    <w:tmpl w:val="D45E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71"/>
    <w:rsid w:val="00135417"/>
    <w:rsid w:val="002F64C5"/>
    <w:rsid w:val="00474F46"/>
    <w:rsid w:val="00830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7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E7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30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E71"/>
    <w:rPr>
      <w:rFonts w:ascii="Tahoma" w:eastAsia="Calibri" w:hAnsi="Tahoma" w:cs="Tahoma"/>
      <w:sz w:val="16"/>
      <w:szCs w:val="16"/>
    </w:rPr>
  </w:style>
  <w:style w:type="paragraph" w:styleId="ListParagraph">
    <w:name w:val="List Paragraph"/>
    <w:basedOn w:val="Normal"/>
    <w:uiPriority w:val="34"/>
    <w:qFormat/>
    <w:rsid w:val="00830E71"/>
    <w:pPr>
      <w:ind w:left="720"/>
      <w:contextualSpacing/>
    </w:pPr>
  </w:style>
  <w:style w:type="character" w:styleId="Hyperlink">
    <w:name w:val="Hyperlink"/>
    <w:basedOn w:val="DefaultParagraphFont"/>
    <w:uiPriority w:val="99"/>
    <w:unhideWhenUsed/>
    <w:rsid w:val="00474F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7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E7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30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E71"/>
    <w:rPr>
      <w:rFonts w:ascii="Tahoma" w:eastAsia="Calibri" w:hAnsi="Tahoma" w:cs="Tahoma"/>
      <w:sz w:val="16"/>
      <w:szCs w:val="16"/>
    </w:rPr>
  </w:style>
  <w:style w:type="paragraph" w:styleId="ListParagraph">
    <w:name w:val="List Paragraph"/>
    <w:basedOn w:val="Normal"/>
    <w:uiPriority w:val="34"/>
    <w:qFormat/>
    <w:rsid w:val="00830E71"/>
    <w:pPr>
      <w:ind w:left="720"/>
      <w:contextualSpacing/>
    </w:pPr>
  </w:style>
  <w:style w:type="character" w:styleId="Hyperlink">
    <w:name w:val="Hyperlink"/>
    <w:basedOn w:val="DefaultParagraphFont"/>
    <w:uiPriority w:val="99"/>
    <w:unhideWhenUsed/>
    <w:rsid w:val="00474F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info.graphicolor.com/trade-show-planning-timeline-downl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fo.graphicolor.com/trade-show-budgeting-download" TargetMode="External"/><Relationship Id="rId4" Type="http://schemas.openxmlformats.org/officeDocument/2006/relationships/settings" Target="settings.xml"/><Relationship Id="rId9" Type="http://schemas.openxmlformats.org/officeDocument/2006/relationships/hyperlink" Target="http://info.graphicolor.com/trade-show-planning-timelin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Graphicolor</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Williams</dc:creator>
  <cp:lastModifiedBy>Samantha Williams</cp:lastModifiedBy>
  <cp:revision>1</cp:revision>
  <dcterms:created xsi:type="dcterms:W3CDTF">2014-03-14T18:54:00Z</dcterms:created>
  <dcterms:modified xsi:type="dcterms:W3CDTF">2014-03-14T19:12:00Z</dcterms:modified>
</cp:coreProperties>
</file>